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AB0" w:rsidRPr="00B52AB0" w:rsidRDefault="00B52AB0" w:rsidP="00B52AB0">
      <w:pPr>
        <w:suppressAutoHyphens w:val="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3109</w:t>
      </w:r>
      <w:r w:rsidRPr="00B52AB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 xml:space="preserve">. </w:t>
      </w:r>
      <w:r w:rsidR="00A83CF9" w:rsidRPr="00A83CF9">
        <w:rPr>
          <w:rFonts w:ascii="Tahoma" w:eastAsiaTheme="minorHAnsi" w:hAnsi="Tahoma" w:cs="Tahoma"/>
          <w:b/>
          <w:kern w:val="0"/>
          <w:sz w:val="22"/>
          <w:szCs w:val="22"/>
          <w:lang w:eastAsia="en-US" w:bidi="ar-SA"/>
        </w:rPr>
        <w:t>09. listopadu 2024.</w:t>
      </w:r>
      <w:r w:rsidR="00A83CF9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 xml:space="preserve"> Připomínka poselství Ježíše </w:t>
      </w:r>
      <w:r w:rsidRPr="00B52AB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ze dne 1. května 2020.</w:t>
      </w:r>
    </w:p>
    <w:p w:rsidR="00B52AB0" w:rsidRPr="00033CAA" w:rsidRDefault="00B52AB0" w:rsidP="00B52AB0">
      <w:pPr>
        <w:rPr>
          <w:rFonts w:ascii="Tahoma" w:hAnsi="Tahoma" w:cs="Tahoma"/>
          <w:sz w:val="22"/>
          <w:szCs w:val="22"/>
        </w:rPr>
      </w:pPr>
      <w:r w:rsidRPr="00B52AB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 xml:space="preserve">Glynda Linkous (USA), </w:t>
      </w:r>
      <w:hyperlink r:id="rId5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B52AB0" w:rsidRPr="00B52AB0" w:rsidRDefault="00B52AB0" w:rsidP="00B52AB0">
      <w:pPr>
        <w:suppressAutoHyphens w:val="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</w:p>
    <w:p w:rsidR="00B52AB0" w:rsidRPr="00B52AB0" w:rsidRDefault="00B52AB0" w:rsidP="00B52AB0">
      <w:pPr>
        <w:suppressAutoHyphens w:val="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</w:p>
    <w:p w:rsidR="00B52AB0" w:rsidRPr="00B52AB0" w:rsidRDefault="00B52AB0" w:rsidP="00B52AB0">
      <w:pPr>
        <w:suppressAutoHyphens w:val="0"/>
        <w:spacing w:before="120" w:after="240"/>
        <w:jc w:val="center"/>
        <w:rPr>
          <w:rFonts w:ascii="Tahoma" w:eastAsiaTheme="minorHAnsi" w:hAnsi="Tahoma" w:cs="Tahoma"/>
          <w:b/>
          <w:kern w:val="0"/>
          <w:sz w:val="22"/>
          <w:szCs w:val="22"/>
          <w:lang w:eastAsia="en-US" w:bidi="ar-SA"/>
        </w:rPr>
      </w:pPr>
      <w:r w:rsidRPr="00B52AB0">
        <w:rPr>
          <w:rFonts w:ascii="Tahoma" w:eastAsiaTheme="minorHAnsi" w:hAnsi="Tahoma" w:cs="Tahoma"/>
          <w:b/>
          <w:kern w:val="0"/>
          <w:sz w:val="22"/>
          <w:szCs w:val="22"/>
          <w:lang w:eastAsia="en-US" w:bidi="ar-SA"/>
        </w:rPr>
        <w:t>ODVRAŤTE ZRAK</w:t>
      </w:r>
    </w:p>
    <w:p w:rsidR="00BE5501" w:rsidRDefault="00BE5501" w:rsidP="00B52AB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</w:p>
    <w:p w:rsidR="00B52AB0" w:rsidRPr="00B52AB0" w:rsidRDefault="00B52AB0" w:rsidP="00B52AB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B52AB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Mé děti, přestaňte se dívat na vlny.</w:t>
      </w:r>
    </w:p>
    <w:p w:rsidR="00B52AB0" w:rsidRPr="00B52AB0" w:rsidRDefault="00B52AB0" w:rsidP="00B52AB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B52AB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Udržíte-li svůj zrak na Mně, vaše životní situace vás nezdolají. Budete-li se horlivě věnovat tomu, abyste Mě poznaly – opravdu poznaly, pochopíte, že se o vás postarám.</w:t>
      </w:r>
    </w:p>
    <w:p w:rsidR="00B52AB0" w:rsidRPr="00B52AB0" w:rsidRDefault="00B52AB0" w:rsidP="00B52AB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B52AB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Odvraťte svůj zrak od světa. Nemyslete na to, co nemůžete udělat, ale na to,</w:t>
      </w:r>
      <w:r w:rsidRPr="00B52AB0">
        <w:rPr>
          <w:rFonts w:ascii="Tahoma" w:eastAsiaTheme="minorHAnsi" w:hAnsi="Tahoma" w:cs="Tahoma"/>
          <w:i/>
          <w:kern w:val="0"/>
          <w:sz w:val="22"/>
          <w:szCs w:val="22"/>
          <w:lang w:eastAsia="en-US" w:bidi="ar-SA"/>
        </w:rPr>
        <w:t xml:space="preserve"> </w:t>
      </w:r>
      <w:r w:rsidRPr="00B52AB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 xml:space="preserve">co </w:t>
      </w:r>
      <w:r w:rsidRPr="00B52AB0">
        <w:rPr>
          <w:rFonts w:ascii="Tahoma" w:eastAsiaTheme="minorHAnsi" w:hAnsi="Tahoma" w:cs="Tahoma"/>
          <w:i/>
          <w:kern w:val="0"/>
          <w:sz w:val="22"/>
          <w:szCs w:val="22"/>
          <w:lang w:eastAsia="en-US" w:bidi="ar-SA"/>
        </w:rPr>
        <w:t>mohu</w:t>
      </w:r>
      <w:r w:rsidRPr="00B52AB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 xml:space="preserve"> udělat Já. Se Mnou není nic nemožné.</w:t>
      </w:r>
    </w:p>
    <w:p w:rsidR="00B52AB0" w:rsidRPr="00B52AB0" w:rsidRDefault="00A83CF9" w:rsidP="00B52AB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Ježíš</w:t>
      </w:r>
    </w:p>
    <w:p w:rsidR="00B52AB0" w:rsidRPr="00B52AB0" w:rsidRDefault="00B52AB0" w:rsidP="00B52AB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</w:p>
    <w:p w:rsidR="00B52AB0" w:rsidRPr="00B52AB0" w:rsidRDefault="00B52AB0" w:rsidP="00B52AB0">
      <w:pPr>
        <w:suppressAutoHyphens w:val="0"/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r w:rsidRPr="00B52AB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>Iz 26, 3-4</w:t>
      </w:r>
    </w:p>
    <w:p w:rsidR="00B52AB0" w:rsidRPr="00B52AB0" w:rsidRDefault="00B52AB0" w:rsidP="00B52AB0">
      <w:pPr>
        <w:suppressAutoHyphens w:val="0"/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hyperlink r:id="rId6" w:anchor="v3" w:history="1">
        <w:r w:rsidRPr="00B52AB0">
          <w:rPr>
            <w:rFonts w:ascii="Tahoma" w:eastAsiaTheme="minorHAnsi" w:hAnsi="Tahoma" w:cs="Tahoma"/>
            <w:b/>
            <w:i/>
            <w:kern w:val="0"/>
            <w:sz w:val="18"/>
            <w:lang w:eastAsia="en-US" w:bidi="ar-SA"/>
          </w:rPr>
          <w:t>3</w:t>
        </w:r>
      </w:hyperlink>
      <w:r w:rsidRPr="00B52AB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: Stvoření opírající se o tebe chráníš pokojem, pokojem, neboť v tebe doufá. </w:t>
      </w:r>
    </w:p>
    <w:p w:rsidR="00B52AB0" w:rsidRPr="00B52AB0" w:rsidRDefault="00B52AB0" w:rsidP="00B52AB0">
      <w:pPr>
        <w:suppressAutoHyphens w:val="0"/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bookmarkStart w:id="0" w:name="v4"/>
      <w:bookmarkEnd w:id="0"/>
    </w:p>
    <w:p w:rsidR="00B52AB0" w:rsidRPr="00B52AB0" w:rsidRDefault="00B52AB0" w:rsidP="00B52AB0">
      <w:pPr>
        <w:suppressAutoHyphens w:val="0"/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hyperlink r:id="rId7" w:anchor="v4" w:history="1">
        <w:r w:rsidRPr="00B52AB0">
          <w:rPr>
            <w:rFonts w:ascii="Tahoma" w:eastAsiaTheme="minorHAnsi" w:hAnsi="Tahoma" w:cs="Tahoma"/>
            <w:b/>
            <w:i/>
            <w:kern w:val="0"/>
            <w:sz w:val="18"/>
            <w:lang w:eastAsia="en-US" w:bidi="ar-SA"/>
          </w:rPr>
          <w:t>4</w:t>
        </w:r>
      </w:hyperlink>
      <w:r w:rsidRPr="00B52AB0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: Doufejte v Hospodina věčně, neboť Hospodin, jen Hospodin je skála věků. </w:t>
      </w:r>
    </w:p>
    <w:p w:rsidR="00B52AB0" w:rsidRPr="00B52AB0" w:rsidRDefault="00B52AB0" w:rsidP="00B52AB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</w:p>
    <w:p w:rsidR="00B52AB0" w:rsidRPr="00B52AB0" w:rsidRDefault="00B52AB0" w:rsidP="00B52AB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</w:p>
    <w:p w:rsidR="00816D3E" w:rsidRDefault="00816D3E">
      <w:pPr>
        <w:pStyle w:val="Heading2"/>
      </w:pPr>
    </w:p>
    <w:p w:rsidR="00816D3E" w:rsidRDefault="00816D3E">
      <w:pPr>
        <w:pStyle w:val="Heading2"/>
      </w:pPr>
    </w:p>
    <w:p w:rsidR="00816D3E" w:rsidRDefault="00816D3E"/>
    <w:sectPr w:rsidR="00816D3E" w:rsidSect="00816D3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F0FD8"/>
    <w:multiLevelType w:val="multilevel"/>
    <w:tmpl w:val="EE54C6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6783755"/>
    <w:multiLevelType w:val="multilevel"/>
    <w:tmpl w:val="CD246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6AC7571"/>
    <w:multiLevelType w:val="multilevel"/>
    <w:tmpl w:val="FCCE1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16D3E"/>
    <w:rsid w:val="00816D3E"/>
    <w:rsid w:val="00A83CF9"/>
    <w:rsid w:val="00B52AB0"/>
    <w:rsid w:val="00BE5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6D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2">
    <w:name w:val="Heading 2"/>
    <w:basedOn w:val="Nadpis"/>
    <w:next w:val="Zkladntext"/>
    <w:qFormat/>
    <w:rsid w:val="00816D3E"/>
    <w:p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character" w:customStyle="1" w:styleId="Odrky">
    <w:name w:val="Odrážky"/>
    <w:qFormat/>
    <w:rsid w:val="00816D3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816D3E"/>
    <w:rPr>
      <w:b/>
      <w:bCs/>
    </w:rPr>
  </w:style>
  <w:style w:type="character" w:customStyle="1" w:styleId="Internetovodkaz">
    <w:name w:val="Internetový odkaz"/>
    <w:rsid w:val="00816D3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816D3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16D3E"/>
    <w:pPr>
      <w:spacing w:after="140" w:line="276" w:lineRule="auto"/>
    </w:pPr>
  </w:style>
  <w:style w:type="paragraph" w:styleId="Seznam">
    <w:name w:val="List"/>
    <w:basedOn w:val="Zkladntext"/>
    <w:rsid w:val="00816D3E"/>
  </w:style>
  <w:style w:type="paragraph" w:customStyle="1" w:styleId="Caption">
    <w:name w:val="Caption"/>
    <w:basedOn w:val="Normln"/>
    <w:qFormat/>
    <w:rsid w:val="00816D3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16D3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52A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blenet.cz/b/Isa/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enet.cz/b/Isa/26" TargetMode="Externa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2024-11-09T12:37:00Z</dcterms:created>
  <dcterms:modified xsi:type="dcterms:W3CDTF">2024-11-09T12:40:00Z</dcterms:modified>
  <dc:language>cs-CZ</dc:language>
</cp:coreProperties>
</file>